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30" w:rsidRPr="001B2265" w:rsidRDefault="00542030" w:rsidP="00542030">
      <w:pPr>
        <w:rPr>
          <w:rFonts w:ascii="Arial Narrow" w:hAnsi="Arial Narrow" w:cs="Arial"/>
          <w:b/>
          <w:noProof/>
          <w:sz w:val="22"/>
          <w:szCs w:val="22"/>
        </w:rPr>
      </w:pPr>
      <w:r>
        <w:rPr>
          <w:rFonts w:ascii="Arial Narrow" w:hAnsi="Arial Narrow" w:cs="Arial"/>
          <w:b/>
          <w:noProof/>
          <w:sz w:val="22"/>
          <w:szCs w:val="22"/>
        </w:rPr>
        <w:t>Opr</w:t>
      </w:r>
      <w:r w:rsidRPr="001B2265">
        <w:rPr>
          <w:rFonts w:ascii="Arial Narrow" w:hAnsi="Arial Narrow" w:cs="Arial"/>
          <w:b/>
          <w:noProof/>
          <w:sz w:val="22"/>
          <w:szCs w:val="22"/>
        </w:rPr>
        <w:t>oep</w:t>
      </w:r>
      <w:r>
        <w:rPr>
          <w:rFonts w:ascii="Arial Narrow" w:hAnsi="Arial Narrow" w:cs="Arial"/>
          <w:b/>
          <w:noProof/>
          <w:sz w:val="22"/>
          <w:szCs w:val="22"/>
        </w:rPr>
        <w:t>en</w:t>
      </w:r>
      <w:r w:rsidRPr="001B2265">
        <w:rPr>
          <w:rFonts w:ascii="Arial Narrow" w:hAnsi="Arial Narrow" w:cs="Arial"/>
          <w:b/>
          <w:noProof/>
          <w:sz w:val="22"/>
          <w:szCs w:val="22"/>
        </w:rPr>
        <w:t xml:space="preserve"> </w:t>
      </w:r>
      <w:r>
        <w:rPr>
          <w:rFonts w:ascii="Arial Narrow" w:hAnsi="Arial Narrow" w:cs="Arial"/>
          <w:b/>
          <w:noProof/>
          <w:sz w:val="22"/>
          <w:szCs w:val="22"/>
        </w:rPr>
        <w:t xml:space="preserve">van een </w:t>
      </w:r>
      <w:r w:rsidRPr="001B2265">
        <w:rPr>
          <w:rFonts w:ascii="Arial Narrow" w:hAnsi="Arial Narrow" w:cs="Arial"/>
          <w:b/>
          <w:noProof/>
          <w:sz w:val="22"/>
          <w:szCs w:val="22"/>
        </w:rPr>
        <w:t xml:space="preserve">voertuig </w:t>
      </w:r>
      <w:r>
        <w:rPr>
          <w:rFonts w:ascii="Arial Narrow" w:hAnsi="Arial Narrow" w:cs="Arial"/>
          <w:b/>
          <w:noProof/>
          <w:sz w:val="22"/>
          <w:szCs w:val="22"/>
        </w:rPr>
        <w:t>in Medsky Control Center.</w:t>
      </w:r>
    </w:p>
    <w:p w:rsidR="00542030" w:rsidRDefault="00542030" w:rsidP="00542030">
      <w:pPr>
        <w:rPr>
          <w:rFonts w:ascii="Arial Narrow" w:hAnsi="Arial Narrow" w:cs="Arial"/>
          <w:sz w:val="22"/>
          <w:szCs w:val="22"/>
        </w:rPr>
      </w:pPr>
      <w:r w:rsidRPr="001B2265">
        <w:rPr>
          <w:rFonts w:ascii="Arial Narrow" w:hAnsi="Arial Narrow" w:cs="Arial"/>
          <w:sz w:val="22"/>
          <w:szCs w:val="22"/>
        </w:rPr>
        <w:t xml:space="preserve">Via </w:t>
      </w:r>
      <w:proofErr w:type="spellStart"/>
      <w:r w:rsidRPr="001B2265">
        <w:rPr>
          <w:rFonts w:ascii="Arial Narrow" w:hAnsi="Arial Narrow" w:cs="Arial"/>
          <w:sz w:val="22"/>
          <w:szCs w:val="22"/>
        </w:rPr>
        <w:t>Vehicles</w:t>
      </w:r>
      <w:proofErr w:type="spellEnd"/>
      <w:r w:rsidRPr="001B2265">
        <w:rPr>
          <w:rFonts w:ascii="Arial Narrow" w:hAnsi="Arial Narrow" w:cs="Arial"/>
          <w:sz w:val="22"/>
          <w:szCs w:val="22"/>
        </w:rPr>
        <w:t xml:space="preserve"> &gt; Search a </w:t>
      </w:r>
      <w:proofErr w:type="spellStart"/>
      <w:r w:rsidRPr="001B2265">
        <w:rPr>
          <w:rFonts w:ascii="Arial Narrow" w:hAnsi="Arial Narrow" w:cs="Arial"/>
          <w:sz w:val="22"/>
          <w:szCs w:val="22"/>
        </w:rPr>
        <w:t>vehicle</w:t>
      </w:r>
      <w:proofErr w:type="spellEnd"/>
      <w:r w:rsidRPr="001B2265">
        <w:rPr>
          <w:rFonts w:ascii="Arial Narrow" w:hAnsi="Arial Narrow" w:cs="Arial"/>
          <w:sz w:val="22"/>
          <w:szCs w:val="22"/>
        </w:rPr>
        <w:t xml:space="preserve"> roep je het juiste voertuig op (groene pijl).</w:t>
      </w:r>
    </w:p>
    <w:p w:rsidR="00542030" w:rsidRPr="001B2265" w:rsidRDefault="00542030" w:rsidP="00542030">
      <w:pPr>
        <w:rPr>
          <w:rFonts w:ascii="Arial Narrow" w:hAnsi="Arial Narrow" w:cs="Arial"/>
          <w:sz w:val="22"/>
          <w:szCs w:val="22"/>
        </w:rPr>
      </w:pPr>
      <w:r>
        <w:rPr>
          <w:rFonts w:ascii="Arial Narrow" w:hAnsi="Arial Narrow" w:cs="Arial"/>
          <w:sz w:val="22"/>
          <w:szCs w:val="22"/>
        </w:rPr>
        <w:t xml:space="preserve">Het </w:t>
      </w:r>
      <w:proofErr w:type="spellStart"/>
      <w:r>
        <w:rPr>
          <w:rFonts w:ascii="Arial Narrow" w:hAnsi="Arial Narrow" w:cs="Arial"/>
          <w:sz w:val="22"/>
          <w:szCs w:val="22"/>
        </w:rPr>
        <w:t>Vehicle</w:t>
      </w:r>
      <w:proofErr w:type="spellEnd"/>
      <w:r>
        <w:rPr>
          <w:rFonts w:ascii="Arial Narrow" w:hAnsi="Arial Narrow" w:cs="Arial"/>
          <w:sz w:val="22"/>
          <w:szCs w:val="22"/>
        </w:rPr>
        <w:t xml:space="preserve"> </w:t>
      </w:r>
      <w:proofErr w:type="spellStart"/>
      <w:r>
        <w:rPr>
          <w:rFonts w:ascii="Arial Narrow" w:hAnsi="Arial Narrow" w:cs="Arial"/>
          <w:sz w:val="22"/>
          <w:szCs w:val="22"/>
        </w:rPr>
        <w:t>id</w:t>
      </w:r>
      <w:proofErr w:type="spellEnd"/>
      <w:r>
        <w:rPr>
          <w:rFonts w:ascii="Arial Narrow" w:hAnsi="Arial Narrow" w:cs="Arial"/>
          <w:sz w:val="22"/>
          <w:szCs w:val="22"/>
        </w:rPr>
        <w:t xml:space="preserve"> is gelijk aan het </w:t>
      </w:r>
      <w:proofErr w:type="spellStart"/>
      <w:r>
        <w:rPr>
          <w:rFonts w:ascii="Arial Narrow" w:hAnsi="Arial Narrow" w:cs="Arial"/>
          <w:sz w:val="22"/>
          <w:szCs w:val="22"/>
        </w:rPr>
        <w:t>objectid</w:t>
      </w:r>
      <w:proofErr w:type="spellEnd"/>
      <w:r>
        <w:rPr>
          <w:rFonts w:ascii="Arial Narrow" w:hAnsi="Arial Narrow" w:cs="Arial"/>
          <w:sz w:val="22"/>
          <w:szCs w:val="22"/>
        </w:rPr>
        <w:t xml:space="preserve"> en vind je bij de testen en herkeuringen of alarm en service meldingen   </w:t>
      </w:r>
    </w:p>
    <w:p w:rsidR="00542030" w:rsidRDefault="00542030" w:rsidP="00542030">
      <w:pPr>
        <w:rPr>
          <w:rFonts w:ascii="Arial Narrow" w:hAnsi="Arial Narrow" w:cs="Arial"/>
          <w:b/>
          <w:noProof/>
          <w:sz w:val="22"/>
          <w:szCs w:val="22"/>
        </w:rPr>
      </w:pPr>
      <w:r w:rsidRPr="001B2265">
        <w:rPr>
          <w:rFonts w:ascii="Arial Narrow" w:hAnsi="Arial Narrow"/>
          <w:b/>
          <w:noProof/>
          <w:sz w:val="22"/>
          <w:szCs w:val="22"/>
        </w:rPr>
        <w:drawing>
          <wp:inline distT="0" distB="0" distL="0" distR="0">
            <wp:extent cx="5748655" cy="3084830"/>
            <wp:effectExtent l="19050" t="0" r="4445"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48655" cy="3084830"/>
                    </a:xfrm>
                    <a:prstGeom prst="rect">
                      <a:avLst/>
                    </a:prstGeom>
                    <a:noFill/>
                    <a:ln w="9525">
                      <a:noFill/>
                      <a:miter lim="800000"/>
                      <a:headEnd/>
                      <a:tailEnd/>
                    </a:ln>
                  </pic:spPr>
                </pic:pic>
              </a:graphicData>
            </a:graphic>
          </wp:inline>
        </w:drawing>
      </w:r>
    </w:p>
    <w:p w:rsidR="00790F45" w:rsidRDefault="00790F45" w:rsidP="00542030">
      <w:pPr>
        <w:rPr>
          <w:rFonts w:ascii="Arial Narrow" w:hAnsi="Arial Narrow" w:cs="Arial"/>
          <w:b/>
          <w:noProof/>
          <w:sz w:val="22"/>
          <w:szCs w:val="22"/>
        </w:rPr>
      </w:pPr>
    </w:p>
    <w:p w:rsidR="00790F45" w:rsidRDefault="00790F45" w:rsidP="00542030">
      <w:pPr>
        <w:rPr>
          <w:rFonts w:ascii="Arial Narrow" w:hAnsi="Arial Narrow" w:cs="Arial"/>
          <w:b/>
          <w:noProof/>
          <w:sz w:val="22"/>
          <w:szCs w:val="22"/>
        </w:rPr>
      </w:pPr>
    </w:p>
    <w:p w:rsidR="00790F45" w:rsidRDefault="00790F45" w:rsidP="00790F45">
      <w:pPr>
        <w:rPr>
          <w:rFonts w:ascii="Arial Narrow" w:hAnsi="Arial Narrow" w:cs="Arial"/>
          <w:sz w:val="22"/>
          <w:szCs w:val="22"/>
        </w:rPr>
      </w:pPr>
    </w:p>
    <w:p w:rsidR="00790F45" w:rsidRDefault="00790F45" w:rsidP="00790F45">
      <w:pPr>
        <w:rPr>
          <w:rFonts w:ascii="Arial Narrow" w:hAnsi="Arial Narrow" w:cs="Arial"/>
          <w:sz w:val="22"/>
          <w:szCs w:val="22"/>
        </w:rPr>
      </w:pPr>
      <w:r>
        <w:rPr>
          <w:rFonts w:ascii="Arial Narrow" w:hAnsi="Arial Narrow" w:cs="Arial"/>
          <w:sz w:val="22"/>
          <w:szCs w:val="22"/>
        </w:rPr>
        <w:t xml:space="preserve">Bij programmering en positie bepaling wordt een SMS gestuurd </w:t>
      </w:r>
      <w:r w:rsidRPr="001B2265">
        <w:rPr>
          <w:rFonts w:ascii="Arial Narrow" w:hAnsi="Arial Narrow" w:cs="Arial"/>
          <w:sz w:val="22"/>
          <w:szCs w:val="22"/>
        </w:rPr>
        <w:t xml:space="preserve">zie je bij </w:t>
      </w:r>
      <w:proofErr w:type="spellStart"/>
      <w:r w:rsidRPr="001B2265">
        <w:rPr>
          <w:rFonts w:ascii="Arial Narrow" w:hAnsi="Arial Narrow" w:cs="Arial"/>
          <w:sz w:val="22"/>
          <w:szCs w:val="22"/>
        </w:rPr>
        <w:t>activities</w:t>
      </w:r>
      <w:proofErr w:type="spellEnd"/>
      <w:r w:rsidRPr="001B2265">
        <w:rPr>
          <w:rFonts w:ascii="Arial Narrow" w:hAnsi="Arial Narrow" w:cs="Arial"/>
          <w:sz w:val="22"/>
          <w:szCs w:val="22"/>
        </w:rPr>
        <w:t xml:space="preserve"> </w:t>
      </w:r>
    </w:p>
    <w:p w:rsidR="00790F45" w:rsidRPr="001B2265" w:rsidRDefault="00790F45" w:rsidP="00790F45">
      <w:pPr>
        <w:pStyle w:val="Lijstalinea"/>
        <w:numPr>
          <w:ilvl w:val="0"/>
          <w:numId w:val="1"/>
        </w:numPr>
        <w:rPr>
          <w:rFonts w:ascii="Arial Narrow" w:hAnsi="Arial Narrow" w:cs="Arial"/>
          <w:sz w:val="22"/>
          <w:szCs w:val="22"/>
        </w:rPr>
      </w:pPr>
      <w:proofErr w:type="spellStart"/>
      <w:r w:rsidRPr="001B2265">
        <w:rPr>
          <w:rFonts w:ascii="Arial Narrow" w:hAnsi="Arial Narrow" w:cs="Arial"/>
          <w:sz w:val="22"/>
          <w:szCs w:val="22"/>
        </w:rPr>
        <w:t>Sending</w:t>
      </w:r>
      <w:proofErr w:type="spellEnd"/>
      <w:r w:rsidRPr="001B2265">
        <w:rPr>
          <w:rFonts w:ascii="Arial Narrow" w:hAnsi="Arial Narrow" w:cs="Arial"/>
          <w:sz w:val="22"/>
          <w:szCs w:val="22"/>
        </w:rPr>
        <w:t xml:space="preserve"> </w:t>
      </w:r>
      <w:r>
        <w:rPr>
          <w:rFonts w:ascii="Arial Narrow" w:hAnsi="Arial Narrow" w:cs="Arial"/>
          <w:sz w:val="22"/>
          <w:szCs w:val="22"/>
        </w:rPr>
        <w:t xml:space="preserve">en </w:t>
      </w:r>
      <w:proofErr w:type="spellStart"/>
      <w:r>
        <w:rPr>
          <w:rFonts w:ascii="Arial Narrow" w:hAnsi="Arial Narrow" w:cs="Arial"/>
          <w:sz w:val="22"/>
          <w:szCs w:val="22"/>
        </w:rPr>
        <w:t>waiting</w:t>
      </w:r>
      <w:proofErr w:type="spellEnd"/>
      <w:r>
        <w:rPr>
          <w:rFonts w:ascii="Arial Narrow" w:hAnsi="Arial Narrow" w:cs="Arial"/>
          <w:sz w:val="22"/>
          <w:szCs w:val="22"/>
        </w:rPr>
        <w:t xml:space="preserve"> </w:t>
      </w:r>
      <w:proofErr w:type="spellStart"/>
      <w:r>
        <w:rPr>
          <w:rFonts w:ascii="Arial Narrow" w:hAnsi="Arial Narrow" w:cs="Arial"/>
          <w:sz w:val="22"/>
          <w:szCs w:val="22"/>
        </w:rPr>
        <w:t>for</w:t>
      </w:r>
      <w:proofErr w:type="spellEnd"/>
      <w:r>
        <w:rPr>
          <w:rFonts w:ascii="Arial Narrow" w:hAnsi="Arial Narrow" w:cs="Arial"/>
          <w:sz w:val="22"/>
          <w:szCs w:val="22"/>
        </w:rPr>
        <w:t xml:space="preserve"> </w:t>
      </w:r>
      <w:proofErr w:type="spellStart"/>
      <w:r>
        <w:rPr>
          <w:rFonts w:ascii="Arial Narrow" w:hAnsi="Arial Narrow" w:cs="Arial"/>
          <w:sz w:val="22"/>
          <w:szCs w:val="22"/>
        </w:rPr>
        <w:t>responce</w:t>
      </w:r>
      <w:proofErr w:type="spellEnd"/>
      <w:r>
        <w:rPr>
          <w:rFonts w:ascii="Arial Narrow" w:hAnsi="Arial Narrow" w:cs="Arial"/>
          <w:sz w:val="22"/>
          <w:szCs w:val="22"/>
        </w:rPr>
        <w:t xml:space="preserve"> </w:t>
      </w:r>
      <w:r w:rsidRPr="001B2265">
        <w:rPr>
          <w:rFonts w:ascii="Arial Narrow" w:hAnsi="Arial Narrow" w:cs="Arial"/>
          <w:sz w:val="22"/>
          <w:szCs w:val="22"/>
        </w:rPr>
        <w:t>(kleur is grijs)</w:t>
      </w:r>
    </w:p>
    <w:p w:rsidR="00790F45" w:rsidRPr="001B2265" w:rsidRDefault="00790F45" w:rsidP="00790F45">
      <w:pPr>
        <w:pStyle w:val="Lijstalinea"/>
        <w:numPr>
          <w:ilvl w:val="0"/>
          <w:numId w:val="1"/>
        </w:numPr>
        <w:rPr>
          <w:rFonts w:ascii="Arial Narrow" w:hAnsi="Arial Narrow" w:cs="Arial"/>
          <w:sz w:val="22"/>
          <w:szCs w:val="22"/>
        </w:rPr>
      </w:pPr>
      <w:proofErr w:type="spellStart"/>
      <w:r w:rsidRPr="001B2265">
        <w:rPr>
          <w:rFonts w:ascii="Arial Narrow" w:hAnsi="Arial Narrow" w:cs="Arial"/>
          <w:sz w:val="22"/>
          <w:szCs w:val="22"/>
        </w:rPr>
        <w:t>Completed</w:t>
      </w:r>
      <w:proofErr w:type="spellEnd"/>
      <w:r w:rsidRPr="001B2265">
        <w:rPr>
          <w:rFonts w:ascii="Arial Narrow" w:hAnsi="Arial Narrow" w:cs="Arial"/>
          <w:sz w:val="22"/>
          <w:szCs w:val="22"/>
        </w:rPr>
        <w:t xml:space="preserve"> (kleur is blauw) of </w:t>
      </w:r>
      <w:proofErr w:type="spellStart"/>
      <w:r w:rsidRPr="001B2265">
        <w:rPr>
          <w:rFonts w:ascii="Arial Narrow" w:hAnsi="Arial Narrow" w:cs="Arial"/>
          <w:sz w:val="22"/>
          <w:szCs w:val="22"/>
        </w:rPr>
        <w:t>Failed</w:t>
      </w:r>
      <w:proofErr w:type="spellEnd"/>
      <w:r w:rsidRPr="001B2265">
        <w:rPr>
          <w:rFonts w:ascii="Arial Narrow" w:hAnsi="Arial Narrow" w:cs="Arial"/>
          <w:sz w:val="22"/>
          <w:szCs w:val="22"/>
        </w:rPr>
        <w:t xml:space="preserve"> (kleur is rood) Probeer het opnieuw. Bij 2</w:t>
      </w:r>
      <w:r w:rsidRPr="001B2265">
        <w:rPr>
          <w:rFonts w:ascii="Arial Narrow" w:hAnsi="Arial Narrow" w:cs="Arial"/>
          <w:sz w:val="22"/>
          <w:szCs w:val="22"/>
          <w:vertAlign w:val="superscript"/>
        </w:rPr>
        <w:t>e</w:t>
      </w:r>
      <w:r w:rsidRPr="001B2265">
        <w:rPr>
          <w:rFonts w:ascii="Arial Narrow" w:hAnsi="Arial Narrow" w:cs="Arial"/>
          <w:sz w:val="22"/>
          <w:szCs w:val="22"/>
        </w:rPr>
        <w:t xml:space="preserve"> keer </w:t>
      </w:r>
      <w:proofErr w:type="spellStart"/>
      <w:r w:rsidRPr="001B2265">
        <w:rPr>
          <w:rFonts w:ascii="Arial Narrow" w:hAnsi="Arial Narrow" w:cs="Arial"/>
          <w:sz w:val="22"/>
          <w:szCs w:val="22"/>
        </w:rPr>
        <w:t>failed</w:t>
      </w:r>
      <w:proofErr w:type="spellEnd"/>
      <w:r w:rsidRPr="001B2265">
        <w:rPr>
          <w:rFonts w:ascii="Arial Narrow" w:hAnsi="Arial Narrow" w:cs="Arial"/>
          <w:sz w:val="22"/>
          <w:szCs w:val="22"/>
        </w:rPr>
        <w:t xml:space="preserve"> verwijs naar TechnoTeam</w:t>
      </w:r>
    </w:p>
    <w:p w:rsidR="00790F45" w:rsidRPr="001B2265" w:rsidRDefault="00790F45" w:rsidP="00790F45">
      <w:pPr>
        <w:rPr>
          <w:rFonts w:ascii="Arial Narrow" w:hAnsi="Arial Narrow" w:cs="Arial"/>
          <w:sz w:val="22"/>
          <w:szCs w:val="22"/>
        </w:rPr>
      </w:pPr>
      <w:r w:rsidRPr="001B2265">
        <w:rPr>
          <w:rFonts w:ascii="Arial Narrow" w:hAnsi="Arial Narrow" w:cs="Arial"/>
          <w:noProof/>
          <w:sz w:val="22"/>
          <w:szCs w:val="22"/>
        </w:rPr>
        <w:drawing>
          <wp:inline distT="0" distB="0" distL="0" distR="0">
            <wp:extent cx="7076721" cy="469127"/>
            <wp:effectExtent l="1905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7080796" cy="469397"/>
                    </a:xfrm>
                    <a:prstGeom prst="rect">
                      <a:avLst/>
                    </a:prstGeom>
                    <a:noFill/>
                    <a:ln w="9525">
                      <a:noFill/>
                      <a:miter lim="800000"/>
                      <a:headEnd/>
                      <a:tailEnd/>
                    </a:ln>
                  </pic:spPr>
                </pic:pic>
              </a:graphicData>
            </a:graphic>
          </wp:inline>
        </w:drawing>
      </w:r>
    </w:p>
    <w:p w:rsidR="00790F45" w:rsidRPr="001B2265" w:rsidRDefault="00790F45" w:rsidP="00790F45">
      <w:pPr>
        <w:rPr>
          <w:rFonts w:ascii="Arial Narrow" w:hAnsi="Arial Narrow" w:cs="Arial"/>
          <w:sz w:val="22"/>
          <w:szCs w:val="22"/>
        </w:rPr>
      </w:pPr>
      <w:r w:rsidRPr="001B2265">
        <w:rPr>
          <w:rFonts w:ascii="Arial Narrow" w:hAnsi="Arial Narrow"/>
          <w:noProof/>
          <w:sz w:val="22"/>
          <w:szCs w:val="22"/>
        </w:rPr>
        <w:drawing>
          <wp:inline distT="0" distB="0" distL="0" distR="0">
            <wp:extent cx="5756910" cy="429260"/>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756910" cy="429260"/>
                    </a:xfrm>
                    <a:prstGeom prst="rect">
                      <a:avLst/>
                    </a:prstGeom>
                    <a:noFill/>
                    <a:ln w="9525">
                      <a:noFill/>
                      <a:miter lim="800000"/>
                      <a:headEnd/>
                      <a:tailEnd/>
                    </a:ln>
                  </pic:spPr>
                </pic:pic>
              </a:graphicData>
            </a:graphic>
          </wp:inline>
        </w:drawing>
      </w:r>
    </w:p>
    <w:p w:rsidR="00790F45" w:rsidRPr="001B2265" w:rsidRDefault="00790F45" w:rsidP="00790F45">
      <w:pPr>
        <w:rPr>
          <w:rFonts w:ascii="Arial Narrow" w:hAnsi="Arial Narrow" w:cs="Arial"/>
          <w:sz w:val="22"/>
          <w:szCs w:val="22"/>
        </w:rPr>
      </w:pPr>
      <w:r w:rsidRPr="001B2265">
        <w:rPr>
          <w:rFonts w:ascii="Arial Narrow" w:hAnsi="Arial Narrow"/>
          <w:noProof/>
          <w:sz w:val="22"/>
          <w:szCs w:val="22"/>
        </w:rPr>
        <w:drawing>
          <wp:inline distT="0" distB="0" distL="0" distR="0">
            <wp:extent cx="5756910" cy="413385"/>
            <wp:effectExtent l="19050" t="0" r="0" b="0"/>
            <wp:docPr id="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5756910" cy="413385"/>
                    </a:xfrm>
                    <a:prstGeom prst="rect">
                      <a:avLst/>
                    </a:prstGeom>
                    <a:noFill/>
                    <a:ln w="9525">
                      <a:noFill/>
                      <a:miter lim="800000"/>
                      <a:headEnd/>
                      <a:tailEnd/>
                    </a:ln>
                  </pic:spPr>
                </pic:pic>
              </a:graphicData>
            </a:graphic>
          </wp:inline>
        </w:drawing>
      </w:r>
    </w:p>
    <w:p w:rsidR="00790F45" w:rsidRPr="001B2265" w:rsidRDefault="00790F45" w:rsidP="00542030">
      <w:pPr>
        <w:rPr>
          <w:rFonts w:ascii="Arial Narrow" w:hAnsi="Arial Narrow" w:cs="Arial"/>
          <w:b/>
          <w:noProof/>
          <w:sz w:val="22"/>
          <w:szCs w:val="22"/>
        </w:rPr>
      </w:pPr>
    </w:p>
    <w:p w:rsidR="00542030" w:rsidRPr="00542030" w:rsidRDefault="00542030" w:rsidP="00542030">
      <w:pPr>
        <w:pStyle w:val="Lijstalinea"/>
        <w:rPr>
          <w:rFonts w:ascii="Arial Narrow" w:hAnsi="Arial Narrow" w:cs="Arial"/>
          <w:b/>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CE2F7D" w:rsidRDefault="00CE2F7D" w:rsidP="00542030">
      <w:pPr>
        <w:rPr>
          <w:rFonts w:ascii="Arial Narrow" w:hAnsi="Arial Narrow" w:cs="Arial"/>
          <w:b/>
          <w:noProof/>
          <w:sz w:val="22"/>
          <w:szCs w:val="22"/>
        </w:rPr>
      </w:pPr>
    </w:p>
    <w:p w:rsidR="00542030" w:rsidRPr="00542030" w:rsidRDefault="00542030" w:rsidP="00542030">
      <w:pPr>
        <w:rPr>
          <w:rFonts w:ascii="Arial Narrow" w:hAnsi="Arial Narrow" w:cs="Arial"/>
          <w:b/>
          <w:noProof/>
          <w:sz w:val="22"/>
          <w:szCs w:val="22"/>
        </w:rPr>
      </w:pPr>
      <w:r w:rsidRPr="00542030">
        <w:rPr>
          <w:rFonts w:ascii="Arial Narrow" w:hAnsi="Arial Narrow" w:cs="Arial"/>
          <w:b/>
          <w:noProof/>
          <w:sz w:val="22"/>
          <w:szCs w:val="22"/>
        </w:rPr>
        <w:lastRenderedPageBreak/>
        <w:t>Werking van het programma:</w:t>
      </w:r>
    </w:p>
    <w:p w:rsidR="00542030" w:rsidRPr="001B2265" w:rsidRDefault="00542030" w:rsidP="00542030">
      <w:pPr>
        <w:rPr>
          <w:rFonts w:ascii="Arial Narrow" w:hAnsi="Arial Narrow" w:cs="Arial"/>
          <w:sz w:val="22"/>
          <w:szCs w:val="22"/>
        </w:rPr>
      </w:pPr>
      <w:r w:rsidRPr="00542030">
        <w:rPr>
          <w:rFonts w:ascii="Arial Narrow" w:hAnsi="Arial Narrow" w:cs="Arial"/>
          <w:noProof/>
          <w:sz w:val="22"/>
          <w:szCs w:val="22"/>
        </w:rPr>
        <w:drawing>
          <wp:inline distT="0" distB="0" distL="0" distR="0">
            <wp:extent cx="3574755" cy="5296991"/>
            <wp:effectExtent l="19050" t="0" r="6645" b="0"/>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76874" cy="5300131"/>
                    </a:xfrm>
                    <a:prstGeom prst="rect">
                      <a:avLst/>
                    </a:prstGeom>
                    <a:noFill/>
                    <a:ln w="9525">
                      <a:noFill/>
                      <a:miter lim="800000"/>
                      <a:headEnd/>
                      <a:tailEnd/>
                    </a:ln>
                  </pic:spPr>
                </pic:pic>
              </a:graphicData>
            </a:graphic>
          </wp:inline>
        </w:drawing>
      </w:r>
    </w:p>
    <w:p w:rsidR="00CE2F7D" w:rsidRPr="00CE2F7D" w:rsidRDefault="00CE2F7D">
      <w:pPr>
        <w:rPr>
          <w:b/>
        </w:rPr>
      </w:pPr>
      <w:r w:rsidRPr="00CE2F7D">
        <w:rPr>
          <w:b/>
        </w:rPr>
        <w:t>Programmering en positie bepaling</w:t>
      </w:r>
    </w:p>
    <w:p w:rsidR="002F4AAE" w:rsidRDefault="00542030">
      <w:r>
        <w:t>Gele pijl</w:t>
      </w:r>
      <w:r w:rsidR="00CE2F7D">
        <w:t xml:space="preserve"> &gt;</w:t>
      </w:r>
      <w:r>
        <w:t xml:space="preserve"> </w:t>
      </w:r>
      <w:proofErr w:type="spellStart"/>
      <w:r w:rsidR="00CE2F7D">
        <w:t>Position</w:t>
      </w:r>
      <w:proofErr w:type="spellEnd"/>
      <w:r w:rsidR="00CE2F7D">
        <w:t xml:space="preserve"> </w:t>
      </w:r>
      <w:r>
        <w:t>vraag een positie bepaling van de unit</w:t>
      </w:r>
    </w:p>
    <w:p w:rsidR="00CE2F7D" w:rsidRDefault="00CE2F7D" w:rsidP="00CE2F7D">
      <w:r>
        <w:t xml:space="preserve">Groene pijl </w:t>
      </w:r>
      <w:proofErr w:type="spellStart"/>
      <w:r>
        <w:t>Sending</w:t>
      </w:r>
      <w:proofErr w:type="spellEnd"/>
      <w:r>
        <w:t xml:space="preserve"> </w:t>
      </w:r>
      <w:proofErr w:type="spellStart"/>
      <w:r>
        <w:t>Configuration</w:t>
      </w:r>
      <w:proofErr w:type="spellEnd"/>
      <w:r>
        <w:t xml:space="preserve"> overschrijft de configuratie van de unit. </w:t>
      </w:r>
    </w:p>
    <w:p w:rsidR="00CE2F7D" w:rsidRDefault="00CE2F7D" w:rsidP="00CE2F7D"/>
    <w:p w:rsidR="00CE2F7D" w:rsidRPr="00CE2F7D" w:rsidRDefault="00CE2F7D" w:rsidP="00CE2F7D">
      <w:pPr>
        <w:rPr>
          <w:b/>
        </w:rPr>
      </w:pPr>
      <w:r w:rsidRPr="00CE2F7D">
        <w:rPr>
          <w:b/>
        </w:rPr>
        <w:t xml:space="preserve">Programmering en informatie </w:t>
      </w:r>
    </w:p>
    <w:p w:rsidR="00CE2F7D" w:rsidRDefault="00CE2F7D" w:rsidP="00CE2F7D">
      <w:r>
        <w:t>Rode pijl &gt; out of service in service is standaard is het bolletje wit. Bij storting kun je via dubbel klik de unit out of service zetten (bol ervoor is</w:t>
      </w:r>
      <w:r w:rsidR="00790F45">
        <w:t>/wordt</w:t>
      </w:r>
      <w:r>
        <w:t xml:space="preserve"> rood)</w:t>
      </w:r>
    </w:p>
    <w:p w:rsidR="00CE2F7D" w:rsidRDefault="00CE2F7D" w:rsidP="00CE2F7D">
      <w:r>
        <w:t xml:space="preserve">Paarse pijl&gt; </w:t>
      </w:r>
      <w:proofErr w:type="spellStart"/>
      <w:r>
        <w:t>Vehicle</w:t>
      </w:r>
      <w:proofErr w:type="spellEnd"/>
      <w:r>
        <w:t xml:space="preserve"> </w:t>
      </w:r>
      <w:proofErr w:type="spellStart"/>
      <w:r>
        <w:t>Lock</w:t>
      </w:r>
      <w:proofErr w:type="spellEnd"/>
      <w:r>
        <w:t xml:space="preserve"> dubbel klik je zet de unit op blokkade nadat deze 40 seconden van contact staat. </w:t>
      </w:r>
      <w:r w:rsidR="00790F45">
        <w:t>Bolletje wordt rood.</w:t>
      </w:r>
    </w:p>
    <w:p w:rsidR="00CE2F7D" w:rsidRDefault="00CE2F7D" w:rsidP="00CE2F7D"/>
    <w:p w:rsidR="00CE2F7D" w:rsidRPr="00CE2F7D" w:rsidRDefault="00CE2F7D" w:rsidP="00CE2F7D">
      <w:pPr>
        <w:rPr>
          <w:b/>
        </w:rPr>
      </w:pPr>
      <w:r w:rsidRPr="00CE2F7D">
        <w:rPr>
          <w:b/>
        </w:rPr>
        <w:t>Informatie:</w:t>
      </w:r>
    </w:p>
    <w:p w:rsidR="00CE2F7D" w:rsidRDefault="00542030" w:rsidP="00CE2F7D">
      <w:r>
        <w:t>Blauwe pijl</w:t>
      </w:r>
      <w:r w:rsidR="00CE2F7D">
        <w:t xml:space="preserve"> &gt;</w:t>
      </w:r>
      <w:r>
        <w:t xml:space="preserve"> </w:t>
      </w:r>
      <w:r w:rsidR="00CE2F7D">
        <w:t xml:space="preserve">Last contact laat het laatste contact van de unit zien </w:t>
      </w:r>
    </w:p>
    <w:p w:rsidR="00542030" w:rsidRDefault="00CE2F7D" w:rsidP="00CE2F7D">
      <w:r>
        <w:t xml:space="preserve">last </w:t>
      </w:r>
      <w:proofErr w:type="spellStart"/>
      <w:r>
        <w:t>position</w:t>
      </w:r>
      <w:proofErr w:type="spellEnd"/>
      <w:r>
        <w:t xml:space="preserve"> </w:t>
      </w:r>
      <w:r w:rsidR="00542030">
        <w:t>de laatste positie bepaling van de unit zien.</w:t>
      </w:r>
    </w:p>
    <w:p w:rsidR="00CE2F7D" w:rsidRDefault="00CE2F7D" w:rsidP="00CE2F7D">
      <w:r>
        <w:t xml:space="preserve">Oranje pijl &gt; </w:t>
      </w:r>
      <w:proofErr w:type="spellStart"/>
      <w:r w:rsidR="00790F45">
        <w:t>Ìgnition</w:t>
      </w:r>
      <w:proofErr w:type="spellEnd"/>
      <w:r w:rsidR="00790F45">
        <w:t xml:space="preserve"> Contact aan of uit.</w:t>
      </w:r>
    </w:p>
    <w:p w:rsidR="00790F45" w:rsidRDefault="00790F45" w:rsidP="00CE2F7D">
      <w:r>
        <w:t xml:space="preserve">Zwarte pijl &gt; </w:t>
      </w:r>
      <w:proofErr w:type="spellStart"/>
      <w:r>
        <w:t>Theft</w:t>
      </w:r>
      <w:proofErr w:type="spellEnd"/>
      <w:r>
        <w:t xml:space="preserve"> of de unit bij alarm een melding naar de meldkamer stuurt. </w:t>
      </w:r>
    </w:p>
    <w:p w:rsidR="00790F45" w:rsidRDefault="00790F45" w:rsidP="00CE2F7D"/>
    <w:p w:rsidR="00790F45" w:rsidRDefault="00790F45" w:rsidP="00CE2F7D">
      <w:r>
        <w:t xml:space="preserve">Let op! De last </w:t>
      </w:r>
      <w:proofErr w:type="spellStart"/>
      <w:r>
        <w:t>position</w:t>
      </w:r>
      <w:proofErr w:type="spellEnd"/>
      <w:r>
        <w:t xml:space="preserve"> is de laatste GPS positie. Dit hoeft niet de huidige te zijn. Via dubbel klik op GPS ON zet je de GPS antenne tijdelijk aan voor een actuele positie bepaling. Deze wordt normaal alleen actief als het contact aan staat (vraag veel stroom).   </w:t>
      </w:r>
    </w:p>
    <w:sectPr w:rsidR="00790F45" w:rsidSect="002257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4332"/>
    <w:multiLevelType w:val="hybridMultilevel"/>
    <w:tmpl w:val="679C46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425"/>
  <w:characterSpacingControl w:val="doNotCompress"/>
  <w:compat/>
  <w:rsids>
    <w:rsidRoot w:val="00542030"/>
    <w:rsid w:val="0016588A"/>
    <w:rsid w:val="002257E9"/>
    <w:rsid w:val="00542030"/>
    <w:rsid w:val="00790F45"/>
    <w:rsid w:val="007B7277"/>
    <w:rsid w:val="007C1C05"/>
    <w:rsid w:val="009F5640"/>
    <w:rsid w:val="00AB74D0"/>
    <w:rsid w:val="00BC4A3B"/>
    <w:rsid w:val="00CC4A20"/>
    <w:rsid w:val="00CE2F7D"/>
    <w:rsid w:val="00F021B5"/>
    <w:rsid w:val="00F176B6"/>
    <w:rsid w:val="00FB0BC7"/>
    <w:rsid w:val="00FC14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pPr>
        <w:spacing w:before="240"/>
        <w:ind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030"/>
    <w:pPr>
      <w:spacing w:before="0"/>
      <w:ind w:right="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030"/>
    <w:pPr>
      <w:ind w:left="720"/>
      <w:contextualSpacing/>
    </w:pPr>
  </w:style>
  <w:style w:type="paragraph" w:styleId="Ballontekst">
    <w:name w:val="Balloon Text"/>
    <w:basedOn w:val="Standaard"/>
    <w:link w:val="BallontekstChar"/>
    <w:uiPriority w:val="99"/>
    <w:semiHidden/>
    <w:unhideWhenUsed/>
    <w:rsid w:val="00542030"/>
    <w:rPr>
      <w:rFonts w:ascii="Tahoma" w:hAnsi="Tahoma" w:cs="Tahoma"/>
      <w:sz w:val="16"/>
      <w:szCs w:val="16"/>
    </w:rPr>
  </w:style>
  <w:style w:type="character" w:customStyle="1" w:styleId="BallontekstChar">
    <w:name w:val="Ballontekst Char"/>
    <w:basedOn w:val="Standaardalinea-lettertype"/>
    <w:link w:val="Ballontekst"/>
    <w:uiPriority w:val="99"/>
    <w:semiHidden/>
    <w:rsid w:val="00542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g.rickhoff</dc:creator>
  <cp:lastModifiedBy>g.rickhoff</cp:lastModifiedBy>
  <cp:revision>1</cp:revision>
  <dcterms:created xsi:type="dcterms:W3CDTF">2021-11-16T12:10:00Z</dcterms:created>
  <dcterms:modified xsi:type="dcterms:W3CDTF">2021-11-16T13:38:00Z</dcterms:modified>
</cp:coreProperties>
</file>